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9E4" w:rsidRPr="006D6585" w:rsidRDefault="001109E4" w:rsidP="001109E4"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585">
        <w:rPr>
          <w:rFonts w:ascii="Times New Roman" w:hAnsi="Times New Roman" w:cs="Times New Roman"/>
          <w:b/>
          <w:sz w:val="28"/>
          <w:szCs w:val="28"/>
        </w:rPr>
        <w:t>Прокуратура Центрального района г. Тольятти разъясняет: «Как получить социальный налоговый вычет по расходам на обучение?»</w:t>
      </w:r>
    </w:p>
    <w:p w:rsidR="001109E4" w:rsidRPr="006D6585" w:rsidRDefault="001109E4" w:rsidP="001109E4">
      <w:pPr>
        <w:tabs>
          <w:tab w:val="left" w:pos="9498"/>
        </w:tabs>
        <w:spacing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109E4" w:rsidRPr="006D6585" w:rsidRDefault="001109E4" w:rsidP="001109E4"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6585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E3C88DF" wp14:editId="135BA6A0">
            <wp:simplePos x="0" y="0"/>
            <wp:positionH relativeFrom="column">
              <wp:posOffset>5715</wp:posOffset>
            </wp:positionH>
            <wp:positionV relativeFrom="paragraph">
              <wp:posOffset>0</wp:posOffset>
            </wp:positionV>
            <wp:extent cx="2362200" cy="3409950"/>
            <wp:effectExtent l="0" t="0" r="0" b="0"/>
            <wp:wrapTight wrapText="bothSides">
              <wp:wrapPolygon edited="0">
                <wp:start x="0" y="0"/>
                <wp:lineTo x="0" y="21479"/>
                <wp:lineTo x="21426" y="21479"/>
                <wp:lineTo x="2142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Q5A086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5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E1407A1" wp14:editId="21756FDD">
            <wp:simplePos x="0" y="0"/>
            <wp:positionH relativeFrom="column">
              <wp:posOffset>635</wp:posOffset>
            </wp:positionH>
            <wp:positionV relativeFrom="paragraph">
              <wp:posOffset>-2540</wp:posOffset>
            </wp:positionV>
            <wp:extent cx="2218055" cy="3327400"/>
            <wp:effectExtent l="0" t="0" r="0" b="6350"/>
            <wp:wrapTight wrapText="bothSides">
              <wp:wrapPolygon edited="0">
                <wp:start x="0" y="0"/>
                <wp:lineTo x="0" y="21518"/>
                <wp:lineTo x="21334" y="21518"/>
                <wp:lineTo x="2133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Q5A086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055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585">
        <w:rPr>
          <w:rFonts w:ascii="Times New Roman" w:hAnsi="Times New Roman" w:cs="Times New Roman"/>
          <w:b/>
          <w:sz w:val="28"/>
          <w:szCs w:val="28"/>
        </w:rPr>
        <w:t xml:space="preserve">Комментирует ситуацию прокурор Центрального района г. Тольятти </w:t>
      </w:r>
      <w:proofErr w:type="spellStart"/>
      <w:r w:rsidRPr="006D6585">
        <w:rPr>
          <w:rFonts w:ascii="Times New Roman" w:hAnsi="Times New Roman" w:cs="Times New Roman"/>
          <w:b/>
          <w:sz w:val="28"/>
          <w:szCs w:val="28"/>
        </w:rPr>
        <w:t>Сабирзянов</w:t>
      </w:r>
      <w:proofErr w:type="spellEnd"/>
      <w:r w:rsidRPr="006D6585">
        <w:rPr>
          <w:rFonts w:ascii="Times New Roman" w:hAnsi="Times New Roman" w:cs="Times New Roman"/>
          <w:b/>
          <w:sz w:val="28"/>
          <w:szCs w:val="28"/>
        </w:rPr>
        <w:t xml:space="preserve"> Р.Т.</w:t>
      </w:r>
      <w:r w:rsidRPr="006D6585">
        <w:rPr>
          <w:rFonts w:ascii="Times New Roman" w:hAnsi="Times New Roman" w:cs="Times New Roman"/>
          <w:sz w:val="28"/>
          <w:szCs w:val="28"/>
        </w:rPr>
        <w:t>:</w:t>
      </w:r>
    </w:p>
    <w:p w:rsidR="001109E4" w:rsidRDefault="001109E4" w:rsidP="001109E4"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6585">
        <w:rPr>
          <w:rFonts w:ascii="Times New Roman" w:eastAsia="Calibri" w:hAnsi="Times New Roman" w:cs="Times New Roman"/>
          <w:bCs/>
          <w:sz w:val="28"/>
          <w:szCs w:val="28"/>
        </w:rPr>
        <w:t xml:space="preserve">Данное право установлено статьей 219 Налогового </w:t>
      </w:r>
      <w:r>
        <w:rPr>
          <w:rFonts w:ascii="Times New Roman" w:eastAsia="Calibri" w:hAnsi="Times New Roman" w:cs="Times New Roman"/>
          <w:bCs/>
          <w:sz w:val="28"/>
          <w:szCs w:val="28"/>
        </w:rPr>
        <w:t>кодекса Российской Федерации.</w:t>
      </w:r>
    </w:p>
    <w:p w:rsidR="001109E4" w:rsidRDefault="001109E4" w:rsidP="001109E4"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6585">
        <w:rPr>
          <w:rFonts w:ascii="Times New Roman" w:eastAsia="Calibri" w:hAnsi="Times New Roman" w:cs="Times New Roman"/>
          <w:bCs/>
          <w:sz w:val="28"/>
          <w:szCs w:val="28"/>
        </w:rPr>
        <w:t>Налогоплательщик имеет право на получение социального налогового вычета в сумме, уплаченной им в налоговом периоде за свое обучение в организациях, осуществляющих образовательную деятельность, - в размере фактически произведенных расходов на обучение с учетом ограничения, установленного пунктом 2 настоящей статьи, а также в сумме, уплаченной налогоплательщиком-родителем за обучение своих детей в возрасте до 24 лет, налогоплательщиком-опекуном (налогоплательщиком-попечителем) за обучение своих подопечных в возрасте до 18 лет по очной форме обучения в организациях, осуществляющих образовательную деятельность в размере фактически произведенных расходов на это обучение, но не более 50 000 рублей на каждого ребенка в общей сумме на обоих родит</w:t>
      </w:r>
      <w:r>
        <w:rPr>
          <w:rFonts w:ascii="Times New Roman" w:eastAsia="Calibri" w:hAnsi="Times New Roman" w:cs="Times New Roman"/>
          <w:bCs/>
          <w:sz w:val="28"/>
          <w:szCs w:val="28"/>
        </w:rPr>
        <w:t>елей (опекуна или попечителя).</w:t>
      </w:r>
    </w:p>
    <w:p w:rsidR="001109E4" w:rsidRDefault="001109E4" w:rsidP="001109E4"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6585">
        <w:rPr>
          <w:rFonts w:ascii="Times New Roman" w:eastAsia="Calibri" w:hAnsi="Times New Roman" w:cs="Times New Roman"/>
          <w:bCs/>
          <w:sz w:val="28"/>
          <w:szCs w:val="28"/>
        </w:rPr>
        <w:t>Право на получение указанного социального налогового вычета распространяется на налогоплательщиков, осуществлявших обязанности опекуна или попечителя над гражданами, бывшими их подопечными, после прекращения опеки или попечительства в случаях оплаты налогоплательщиками обучения указанных граждан в возрасте до 24 лет по очной форме обучения в организациях, осуществляющих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образовательную деятельность.</w:t>
      </w:r>
    </w:p>
    <w:p w:rsidR="001109E4" w:rsidRDefault="001109E4" w:rsidP="001109E4"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6585">
        <w:rPr>
          <w:rFonts w:ascii="Times New Roman" w:eastAsia="Calibri" w:hAnsi="Times New Roman" w:cs="Times New Roman"/>
          <w:bCs/>
          <w:sz w:val="28"/>
          <w:szCs w:val="28"/>
        </w:rPr>
        <w:t>Также право на получение указанного социального налогового вычета распространяется также на налогоплательщика - брата (сестру) обучающегося в случаях оплаты налогоплательщиком обучения брата (сестры) в возрасте до 24 лет по очной форме обучения в организациях, осуществляющих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образовательную деятельность.</w:t>
      </w:r>
    </w:p>
    <w:p w:rsidR="001109E4" w:rsidRDefault="001109E4" w:rsidP="001109E4"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6585">
        <w:rPr>
          <w:rFonts w:ascii="Times New Roman" w:eastAsia="Calibri" w:hAnsi="Times New Roman" w:cs="Times New Roman"/>
          <w:bCs/>
          <w:sz w:val="28"/>
          <w:szCs w:val="28"/>
        </w:rPr>
        <w:t xml:space="preserve">Социальный налоговый вычет предоставляется при наличии у организации, осуществляющей образовательную деятельность, индивидуального предпринимателя (за исключением случаев осуществления индивидуальными предпринимателями образовательной деятельности непосредственно) лицензии на осуществление образовательной деятельности, при наличии у иностранной организации документа, подтверждающего статус организации, осуществляющей образовательную деятельность, либо при условии, что в ЕГРИП содержатся сведения об осуществлении </w:t>
      </w:r>
      <w:r w:rsidRPr="006D658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образовательной деятельности индивидуальным предпринимателем, осуществляющим образовательную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деятельность непосредственно.</w:t>
      </w:r>
    </w:p>
    <w:p w:rsidR="001109E4" w:rsidRDefault="001109E4" w:rsidP="001109E4"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6585">
        <w:rPr>
          <w:rFonts w:ascii="Times New Roman" w:eastAsia="Calibri" w:hAnsi="Times New Roman" w:cs="Times New Roman"/>
          <w:bCs/>
          <w:sz w:val="28"/>
          <w:szCs w:val="28"/>
        </w:rPr>
        <w:t>Для подтверждения права на данный вычет нужно представить документы, подтверждающие факт оказания образовательных услуг ребенку налогоплательщика:</w:t>
      </w:r>
      <w:r w:rsidRPr="006D6585">
        <w:rPr>
          <w:rFonts w:ascii="Times New Roman" w:eastAsia="Calibri" w:hAnsi="Times New Roman" w:cs="Times New Roman"/>
          <w:bCs/>
          <w:sz w:val="28"/>
          <w:szCs w:val="28"/>
        </w:rPr>
        <w:br/>
        <w:t>- договор с учебным заведением с указанием в нем очной формы обучения ребенка;</w:t>
      </w:r>
      <w:r w:rsidRPr="006D6585">
        <w:rPr>
          <w:rFonts w:ascii="Times New Roman" w:eastAsia="Calibri" w:hAnsi="Times New Roman" w:cs="Times New Roman"/>
          <w:bCs/>
          <w:sz w:val="28"/>
          <w:szCs w:val="28"/>
        </w:rPr>
        <w:br/>
        <w:t>- копии лицензии на осуществление образовательной деятельности;</w:t>
      </w:r>
      <w:r w:rsidRPr="006D6585">
        <w:rPr>
          <w:rFonts w:ascii="Times New Roman" w:eastAsia="Calibri" w:hAnsi="Times New Roman" w:cs="Times New Roman"/>
          <w:bCs/>
          <w:sz w:val="28"/>
          <w:szCs w:val="28"/>
        </w:rPr>
        <w:br/>
        <w:t>- копии платежных документов, подтверждающих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факт оплаты обучения ребенка.</w:t>
      </w:r>
    </w:p>
    <w:p w:rsidR="001109E4" w:rsidRPr="006D6585" w:rsidRDefault="001109E4" w:rsidP="001109E4"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6585">
        <w:rPr>
          <w:rFonts w:ascii="Times New Roman" w:eastAsia="Calibri" w:hAnsi="Times New Roman" w:cs="Times New Roman"/>
          <w:bCs/>
          <w:sz w:val="28"/>
          <w:szCs w:val="28"/>
        </w:rPr>
        <w:t>Однако, вычетом нельзя воспользоваться, если оплата за обучение произведена за счет материнского (семейного) капитала.</w:t>
      </w:r>
    </w:p>
    <w:p w:rsidR="001109E4" w:rsidRPr="006D6585" w:rsidRDefault="001109E4" w:rsidP="001109E4"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09E4" w:rsidRPr="006D6585" w:rsidRDefault="001109E4" w:rsidP="001109E4"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09E4" w:rsidRPr="006D6585" w:rsidRDefault="001109E4" w:rsidP="001109E4"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09E4" w:rsidRPr="006D6585" w:rsidRDefault="001109E4" w:rsidP="001109E4"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09E4" w:rsidRPr="006D6585" w:rsidRDefault="001109E4" w:rsidP="001109E4"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09E4" w:rsidRPr="006D6585" w:rsidRDefault="001109E4" w:rsidP="001109E4"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09E4" w:rsidRPr="006D6585" w:rsidRDefault="001109E4" w:rsidP="001109E4"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09E4" w:rsidRPr="006D6585" w:rsidRDefault="001109E4" w:rsidP="001109E4"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09E4" w:rsidRPr="006D6585" w:rsidRDefault="001109E4" w:rsidP="001109E4"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09E4" w:rsidRPr="006D6585" w:rsidRDefault="001109E4" w:rsidP="001109E4"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09E4" w:rsidRPr="006D6585" w:rsidRDefault="001109E4" w:rsidP="001109E4"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09E4" w:rsidRPr="006D6585" w:rsidRDefault="001109E4" w:rsidP="001109E4"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09E4" w:rsidRPr="006D6585" w:rsidRDefault="001109E4" w:rsidP="001109E4"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09E4" w:rsidRPr="006D6585" w:rsidRDefault="001109E4" w:rsidP="001109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9E4" w:rsidRPr="006D6585" w:rsidRDefault="001109E4" w:rsidP="001109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9E4" w:rsidRPr="006D6585" w:rsidRDefault="001109E4" w:rsidP="001109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9E4" w:rsidRPr="006D6585" w:rsidRDefault="001109E4" w:rsidP="001109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9E4" w:rsidRPr="006D6585" w:rsidRDefault="001109E4" w:rsidP="001109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9E4" w:rsidRPr="006D6585" w:rsidRDefault="001109E4" w:rsidP="001109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9E4" w:rsidRPr="006D6585" w:rsidRDefault="001109E4" w:rsidP="001109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9E4" w:rsidRPr="006D6585" w:rsidRDefault="001109E4" w:rsidP="001109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9E4" w:rsidRPr="006D6585" w:rsidRDefault="001109E4" w:rsidP="001109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9E4" w:rsidRPr="006D6585" w:rsidRDefault="001109E4" w:rsidP="001109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9E4" w:rsidRPr="006D6585" w:rsidRDefault="001109E4" w:rsidP="001109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9E4" w:rsidRPr="006D6585" w:rsidRDefault="001109E4" w:rsidP="001109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9E4" w:rsidRDefault="001109E4" w:rsidP="001109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3D29" w:rsidRDefault="00BB3D29" w:rsidP="001109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3D29" w:rsidRPr="006D6585" w:rsidRDefault="00BB3D29" w:rsidP="001109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09E4" w:rsidRDefault="001109E4" w:rsidP="001109E4"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9E4" w:rsidRDefault="001109E4" w:rsidP="001109E4"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9E4" w:rsidRDefault="001109E4" w:rsidP="001109E4"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9E4" w:rsidRPr="006D6585" w:rsidRDefault="001109E4" w:rsidP="001109E4"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9E4" w:rsidRPr="006D6585" w:rsidRDefault="001109E4" w:rsidP="001109E4"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585">
        <w:rPr>
          <w:rFonts w:ascii="Times New Roman" w:hAnsi="Times New Roman" w:cs="Times New Roman"/>
          <w:b/>
          <w:sz w:val="28"/>
          <w:szCs w:val="28"/>
        </w:rPr>
        <w:lastRenderedPageBreak/>
        <w:t>Прокуратура Центрального района г. Тольятти разъясняет: «Кому положена заработная плата в двойном размере?»</w:t>
      </w:r>
    </w:p>
    <w:p w:rsidR="001109E4" w:rsidRPr="006D6585" w:rsidRDefault="001109E4" w:rsidP="001109E4">
      <w:pPr>
        <w:tabs>
          <w:tab w:val="left" w:pos="9498"/>
        </w:tabs>
        <w:spacing w:line="240" w:lineRule="auto"/>
        <w:ind w:right="-2" w:firstLine="709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109E4" w:rsidRPr="006D6585" w:rsidRDefault="001109E4" w:rsidP="001109E4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65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1512E47" wp14:editId="12692E17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310765" cy="3467100"/>
            <wp:effectExtent l="0" t="0" r="0" b="0"/>
            <wp:wrapTight wrapText="bothSides">
              <wp:wrapPolygon edited="0">
                <wp:start x="0" y="0"/>
                <wp:lineTo x="0" y="21481"/>
                <wp:lineTo x="21369" y="21481"/>
                <wp:lineTo x="21369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Q5A086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76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585">
        <w:rPr>
          <w:rFonts w:ascii="Times New Roman" w:hAnsi="Times New Roman" w:cs="Times New Roman"/>
          <w:b/>
          <w:sz w:val="28"/>
          <w:szCs w:val="28"/>
        </w:rPr>
        <w:t xml:space="preserve">Комментирует ситуацию прокурор Центрального района г. Тольятти </w:t>
      </w:r>
      <w:proofErr w:type="spellStart"/>
      <w:r w:rsidRPr="006D6585">
        <w:rPr>
          <w:rFonts w:ascii="Times New Roman" w:hAnsi="Times New Roman" w:cs="Times New Roman"/>
          <w:b/>
          <w:sz w:val="28"/>
          <w:szCs w:val="28"/>
        </w:rPr>
        <w:t>Сабирзянов</w:t>
      </w:r>
      <w:proofErr w:type="spellEnd"/>
      <w:r w:rsidRPr="006D6585">
        <w:rPr>
          <w:rFonts w:ascii="Times New Roman" w:hAnsi="Times New Roman" w:cs="Times New Roman"/>
          <w:b/>
          <w:sz w:val="28"/>
          <w:szCs w:val="28"/>
        </w:rPr>
        <w:t xml:space="preserve"> Р.Т.</w:t>
      </w:r>
      <w:r w:rsidRPr="006D6585">
        <w:rPr>
          <w:rFonts w:ascii="Times New Roman" w:hAnsi="Times New Roman" w:cs="Times New Roman"/>
          <w:sz w:val="28"/>
          <w:szCs w:val="28"/>
        </w:rPr>
        <w:t>:</w:t>
      </w:r>
    </w:p>
    <w:p w:rsidR="001109E4" w:rsidRDefault="001109E4" w:rsidP="001109E4"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6585">
        <w:rPr>
          <w:rFonts w:ascii="Times New Roman" w:eastAsia="Calibri" w:hAnsi="Times New Roman" w:cs="Times New Roman"/>
          <w:bCs/>
          <w:sz w:val="28"/>
          <w:szCs w:val="28"/>
        </w:rPr>
        <w:t xml:space="preserve">Согласно статье 153 Трудового кодекса Российской Федерации работа в выходной или нерабочий праздничный день оплачивается не </w:t>
      </w:r>
      <w:r>
        <w:rPr>
          <w:rFonts w:ascii="Times New Roman" w:eastAsia="Calibri" w:hAnsi="Times New Roman" w:cs="Times New Roman"/>
          <w:bCs/>
          <w:sz w:val="28"/>
          <w:szCs w:val="28"/>
        </w:rPr>
        <w:t>менее чем в двойном размере:</w:t>
      </w:r>
    </w:p>
    <w:p w:rsidR="001109E4" w:rsidRDefault="001109E4" w:rsidP="001109E4"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6585">
        <w:rPr>
          <w:rFonts w:ascii="Times New Roman" w:eastAsia="Calibri" w:hAnsi="Times New Roman" w:cs="Times New Roman"/>
          <w:bCs/>
          <w:sz w:val="28"/>
          <w:szCs w:val="28"/>
        </w:rPr>
        <w:t>сдельщикам - не менее чем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по двойным сдельным расценкам;</w:t>
      </w:r>
    </w:p>
    <w:p w:rsidR="001109E4" w:rsidRDefault="001109E4" w:rsidP="001109E4"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6585">
        <w:rPr>
          <w:rFonts w:ascii="Times New Roman" w:eastAsia="Calibri" w:hAnsi="Times New Roman" w:cs="Times New Roman"/>
          <w:bCs/>
          <w:sz w:val="28"/>
          <w:szCs w:val="28"/>
        </w:rPr>
        <w:t xml:space="preserve">работникам, труд которых оплачивается по дневным и часовым тарифным ставкам,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в размере не менее </w:t>
      </w:r>
      <w:r w:rsidRPr="006D6585">
        <w:rPr>
          <w:rFonts w:ascii="Times New Roman" w:eastAsia="Calibri" w:hAnsi="Times New Roman" w:cs="Times New Roman"/>
          <w:bCs/>
          <w:sz w:val="28"/>
          <w:szCs w:val="28"/>
        </w:rPr>
        <w:t>двойной дневн</w:t>
      </w:r>
      <w:r>
        <w:rPr>
          <w:rFonts w:ascii="Times New Roman" w:eastAsia="Calibri" w:hAnsi="Times New Roman" w:cs="Times New Roman"/>
          <w:bCs/>
          <w:sz w:val="28"/>
          <w:szCs w:val="28"/>
        </w:rPr>
        <w:t>ой или часовой тарифной ставки;</w:t>
      </w:r>
    </w:p>
    <w:p w:rsidR="001109E4" w:rsidRDefault="001109E4" w:rsidP="001109E4"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6585">
        <w:rPr>
          <w:rFonts w:ascii="Times New Roman" w:eastAsia="Calibri" w:hAnsi="Times New Roman" w:cs="Times New Roman"/>
          <w:bCs/>
          <w:sz w:val="28"/>
          <w:szCs w:val="28"/>
        </w:rPr>
        <w:t>работникам, получающим оклад (должностной оклад), -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</w:t>
      </w:r>
      <w:r>
        <w:rPr>
          <w:rFonts w:ascii="Times New Roman" w:eastAsia="Calibri" w:hAnsi="Times New Roman" w:cs="Times New Roman"/>
          <w:bCs/>
          <w:sz w:val="28"/>
          <w:szCs w:val="28"/>
        </w:rPr>
        <w:t>есячной нормы рабочего времени.</w:t>
      </w:r>
    </w:p>
    <w:p w:rsidR="001109E4" w:rsidRDefault="001109E4" w:rsidP="001109E4"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6585">
        <w:rPr>
          <w:rFonts w:ascii="Times New Roman" w:eastAsia="Calibri" w:hAnsi="Times New Roman" w:cs="Times New Roman"/>
          <w:bCs/>
          <w:sz w:val="28"/>
          <w:szCs w:val="28"/>
        </w:rPr>
        <w:t>Оплата в повышенном размере производится всем работникам за часы, фактически отработанные в выходной или нерабочий праздничный день. Если на выходной или нерабочий праздничный день приходится часть рабочего дня (смены), в повышенном размере оплачиваются часы, фактически отработанные в выходной или нерабочий праздничный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день (от 0 часов до 24 часов).</w:t>
      </w:r>
    </w:p>
    <w:p w:rsidR="001109E4" w:rsidRDefault="001109E4" w:rsidP="001109E4"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6585">
        <w:rPr>
          <w:rFonts w:ascii="Times New Roman" w:eastAsia="Calibri" w:hAnsi="Times New Roman" w:cs="Times New Roman"/>
          <w:bCs/>
          <w:sz w:val="28"/>
          <w:szCs w:val="28"/>
        </w:rPr>
        <w:t>Кроме того, в соответствии с частью 4 статьи 153 Трудового кодекса Российской Федерации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</w:t>
      </w:r>
      <w:r>
        <w:rPr>
          <w:rFonts w:ascii="Times New Roman" w:eastAsia="Calibri" w:hAnsi="Times New Roman" w:cs="Times New Roman"/>
          <w:bCs/>
          <w:sz w:val="28"/>
          <w:szCs w:val="28"/>
        </w:rPr>
        <w:t>ень отдыха оплате не подлежит.</w:t>
      </w:r>
    </w:p>
    <w:p w:rsidR="001109E4" w:rsidRPr="006D6585" w:rsidRDefault="001109E4" w:rsidP="001109E4"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D6585">
        <w:rPr>
          <w:rFonts w:ascii="Times New Roman" w:eastAsia="Calibri" w:hAnsi="Times New Roman" w:cs="Times New Roman"/>
          <w:bCs/>
          <w:sz w:val="28"/>
          <w:szCs w:val="28"/>
        </w:rPr>
        <w:t xml:space="preserve">Также стоит отметить, что указанная статья предполагает установление для получающих оклад (должностной оклад) работникам, которые привлекались к работе в выходные и (или) нерабочие праздничные дни сверх месячной нормы рабочего времени, если эта работа не компенсировалась предоставлением им другого дня отдыха, оплаты за работу в выходной и (или) нерабочий праздничный день включаются наряду с тарифной частью заработной платы, исчисленной в размере не менее двойной дневной или часовой ставки (части оклада (должностного оклада) за день или час работы) </w:t>
      </w:r>
      <w:r w:rsidRPr="006D658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все компенсационные и стимулирующие выплаты, предусмотренные установленной для них системой оплаты труда.</w:t>
      </w:r>
    </w:p>
    <w:p w:rsidR="001109E4" w:rsidRPr="006D6585" w:rsidRDefault="001109E4" w:rsidP="001109E4"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09E4" w:rsidRPr="006D6585" w:rsidRDefault="001109E4" w:rsidP="001109E4"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09E4" w:rsidRPr="006D6585" w:rsidRDefault="001109E4" w:rsidP="001109E4"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09E4" w:rsidRPr="006D6585" w:rsidRDefault="001109E4" w:rsidP="001109E4"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9E4" w:rsidRPr="006D6585" w:rsidRDefault="001109E4" w:rsidP="001109E4"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9E4" w:rsidRPr="006D6585" w:rsidRDefault="001109E4" w:rsidP="001109E4"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9E4" w:rsidRPr="006D6585" w:rsidRDefault="001109E4" w:rsidP="001109E4"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9E4" w:rsidRPr="006D6585" w:rsidRDefault="001109E4" w:rsidP="001109E4"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9E4" w:rsidRPr="006D6585" w:rsidRDefault="001109E4" w:rsidP="001109E4"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9E4" w:rsidRPr="006D6585" w:rsidRDefault="001109E4" w:rsidP="001109E4"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9E4" w:rsidRPr="006D6585" w:rsidRDefault="001109E4" w:rsidP="001109E4"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9E4" w:rsidRPr="006D6585" w:rsidRDefault="001109E4" w:rsidP="001109E4"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9E4" w:rsidRPr="006D6585" w:rsidRDefault="001109E4" w:rsidP="001109E4">
      <w:pPr>
        <w:tabs>
          <w:tab w:val="left" w:pos="9498"/>
        </w:tabs>
        <w:spacing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09E4" w:rsidRPr="006D6585" w:rsidRDefault="001109E4" w:rsidP="001109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9E4" w:rsidRPr="006D6585" w:rsidRDefault="001109E4" w:rsidP="001109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09E4" w:rsidRPr="006D6585" w:rsidRDefault="001109E4" w:rsidP="001109E4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 w:rsidR="001109E4" w:rsidRPr="006D6585" w:rsidRDefault="001109E4" w:rsidP="001109E4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 w:rsidR="001109E4" w:rsidRPr="006D6585" w:rsidRDefault="001109E4" w:rsidP="001109E4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 w:rsidR="001109E4" w:rsidRPr="006D6585" w:rsidRDefault="001109E4" w:rsidP="001109E4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 w:rsidR="001109E4" w:rsidRPr="006D6585" w:rsidRDefault="001109E4" w:rsidP="001109E4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 w:rsidR="001109E4" w:rsidRPr="006D6585" w:rsidRDefault="001109E4" w:rsidP="001109E4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 w:rsidR="001109E4" w:rsidRPr="006D6585" w:rsidRDefault="001109E4" w:rsidP="001109E4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 w:rsidR="001109E4" w:rsidRPr="006D6585" w:rsidRDefault="001109E4" w:rsidP="001109E4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 w:rsidR="001109E4" w:rsidRPr="006D6585" w:rsidRDefault="001109E4" w:rsidP="001109E4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 w:rsidR="001109E4" w:rsidRPr="006D6585" w:rsidRDefault="001109E4" w:rsidP="001109E4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 w:rsidR="001109E4" w:rsidRPr="006D6585" w:rsidRDefault="001109E4" w:rsidP="001109E4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 w:rsidR="001109E4" w:rsidRPr="006D6585" w:rsidRDefault="001109E4" w:rsidP="001109E4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 w:rsidR="001109E4" w:rsidRPr="006D6585" w:rsidRDefault="001109E4" w:rsidP="001109E4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 w:rsidR="001109E4" w:rsidRPr="006D6585" w:rsidRDefault="001109E4" w:rsidP="001109E4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 w:rsidR="001109E4" w:rsidRDefault="001109E4" w:rsidP="001109E4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 w:rsidR="001109E4" w:rsidRDefault="001109E4" w:rsidP="001109E4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 w:rsidR="001109E4" w:rsidRDefault="001109E4" w:rsidP="001109E4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 w:rsidR="001109E4" w:rsidRDefault="001109E4" w:rsidP="001109E4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 w:rsidR="001109E4" w:rsidRDefault="001109E4" w:rsidP="001109E4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 w:rsidR="001109E4" w:rsidRDefault="001109E4" w:rsidP="001109E4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 w:rsidR="001109E4" w:rsidRDefault="001109E4" w:rsidP="001109E4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 w:rsidR="001109E4" w:rsidRDefault="001109E4" w:rsidP="001109E4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 w:rsidR="001109E4" w:rsidRDefault="001109E4" w:rsidP="001109E4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 w:rsidR="001109E4" w:rsidRDefault="001109E4" w:rsidP="001109E4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 w:rsidR="001109E4" w:rsidRDefault="001109E4" w:rsidP="001109E4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 w:rsidR="001109E4" w:rsidRDefault="001109E4" w:rsidP="001109E4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 w:rsidR="001109E4" w:rsidRDefault="001109E4" w:rsidP="001109E4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 w:rsidR="001109E4" w:rsidRDefault="001109E4" w:rsidP="001109E4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 w:rsidR="001109E4" w:rsidRDefault="001109E4" w:rsidP="001109E4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 w:rsidR="001109E4" w:rsidRDefault="001109E4" w:rsidP="001109E4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 w:rsidR="001109E4" w:rsidRDefault="001109E4" w:rsidP="001109E4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 w:rsidR="001109E4" w:rsidRDefault="001109E4" w:rsidP="001109E4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 w:rsidR="001109E4" w:rsidRDefault="001109E4" w:rsidP="001109E4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p w:rsidR="001109E4" w:rsidRPr="006D6585" w:rsidRDefault="001109E4" w:rsidP="001109E4">
      <w:pPr>
        <w:spacing w:line="240" w:lineRule="auto"/>
        <w:ind w:firstLine="709"/>
        <w:contextualSpacing/>
        <w:rPr>
          <w:rFonts w:ascii="Times New Roman" w:hAnsi="Times New Roman" w:cs="Times New Roman"/>
        </w:rPr>
      </w:pPr>
    </w:p>
    <w:sectPr w:rsidR="001109E4" w:rsidRPr="006D6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E4"/>
    <w:rsid w:val="0007262E"/>
    <w:rsid w:val="001109E4"/>
    <w:rsid w:val="005E6745"/>
    <w:rsid w:val="00820E7C"/>
    <w:rsid w:val="00A1258E"/>
    <w:rsid w:val="00BB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1D92A-228A-4FC8-8E43-48C2E496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9E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user19</cp:lastModifiedBy>
  <cp:revision>3</cp:revision>
  <dcterms:created xsi:type="dcterms:W3CDTF">2022-05-24T12:34:00Z</dcterms:created>
  <dcterms:modified xsi:type="dcterms:W3CDTF">2022-05-24T12:35:00Z</dcterms:modified>
</cp:coreProperties>
</file>